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2-</w:t>
      </w:r>
      <w:r>
        <w:rPr>
          <w:rFonts w:ascii="Times New Roman" w:eastAsia="Times New Roman" w:hAnsi="Times New Roman" w:cs="Times New Roman"/>
          <w:sz w:val="20"/>
          <w:szCs w:val="20"/>
        </w:rPr>
        <w:t>0602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03 марта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сяткиной Н.С.,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гражданское 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«Профессиональ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«РСВ</w:t>
      </w:r>
      <w:r>
        <w:rPr>
          <w:rFonts w:ascii="Times New Roman" w:eastAsia="Times New Roman" w:hAnsi="Times New Roman" w:cs="Times New Roman"/>
          <w:sz w:val="28"/>
          <w:szCs w:val="28"/>
        </w:rPr>
        <w:t>» (</w:t>
      </w:r>
      <w:r>
        <w:rPr>
          <w:rStyle w:val="cat-UserDefinedgrp-17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Мавлееву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Илгизу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Мавеевичу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2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«Профессиональ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«РСВ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UserDefinedgrp-1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1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Мавлееву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Илгизу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Мавеевичу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2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довлетворить.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Мавлеева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Илгиза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Мавеевича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«Профессиональ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«РСВ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22570,56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основному долгу, процентам за пользование, штрафам и процентам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начисленным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со ст. 395 ГК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кредитному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44444/6297026 от 07.10.2024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 руб. </w:t>
      </w:r>
      <w:r>
        <w:rPr>
          <w:rFonts w:ascii="Times New Roman" w:eastAsia="Times New Roman" w:hAnsi="Times New Roman" w:cs="Times New Roman"/>
          <w:sz w:val="28"/>
          <w:szCs w:val="28"/>
        </w:rPr>
        <w:t>судебны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sz w:val="28"/>
          <w:szCs w:val="28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sz w:val="28"/>
          <w:szCs w:val="28"/>
        </w:rPr>
        <w:t>по оплате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государственной пошлины, а всего 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570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Ответчиком заочное решение суда может быть обжаловано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</w:t>
      </w:r>
      <w:r>
        <w:rPr>
          <w:rFonts w:ascii="Times New Roman" w:eastAsia="Times New Roman" w:hAnsi="Times New Roman" w:cs="Times New Roman"/>
          <w:sz w:val="28"/>
          <w:szCs w:val="28"/>
        </w:rPr>
        <w:t>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И.А. Алексеенко 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судебного района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 </w:t>
      </w:r>
      <w:r>
        <w:rPr>
          <w:rFonts w:ascii="Times New Roman" w:eastAsia="Times New Roman" w:hAnsi="Times New Roman" w:cs="Times New Roman"/>
          <w:sz w:val="20"/>
          <w:szCs w:val="20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марта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в деле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2-</w:t>
      </w:r>
      <w:r>
        <w:rPr>
          <w:rFonts w:ascii="Times New Roman" w:eastAsia="Times New Roman" w:hAnsi="Times New Roman" w:cs="Times New Roman"/>
          <w:sz w:val="20"/>
          <w:szCs w:val="20"/>
        </w:rPr>
        <w:t>0602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 </w:t>
      </w:r>
      <w:r>
        <w:rPr>
          <w:rFonts w:ascii="Times New Roman" w:eastAsia="Times New Roman" w:hAnsi="Times New Roman" w:cs="Times New Roman"/>
          <w:sz w:val="20"/>
          <w:szCs w:val="20"/>
        </w:rPr>
        <w:t>______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>________ Н.С. Десяткина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7rplc-5">
    <w:name w:val="cat-UserDefined grp-17 rplc-5"/>
    <w:basedOn w:val="DefaultParagraphFont"/>
  </w:style>
  <w:style w:type="character" w:customStyle="1" w:styleId="cat-PassportDatagrp-12rplc-7">
    <w:name w:val="cat-PassportData grp-12 rplc-7"/>
    <w:basedOn w:val="DefaultParagraphFont"/>
  </w:style>
  <w:style w:type="character" w:customStyle="1" w:styleId="cat-UserDefinedgrp-16rplc-11">
    <w:name w:val="cat-UserDefined grp-16 rplc-11"/>
    <w:basedOn w:val="DefaultParagraphFont"/>
  </w:style>
  <w:style w:type="character" w:customStyle="1" w:styleId="cat-UserDefinedgrp-17rplc-12">
    <w:name w:val="cat-UserDefined grp-17 rplc-12"/>
    <w:basedOn w:val="DefaultParagraphFont"/>
  </w:style>
  <w:style w:type="character" w:customStyle="1" w:styleId="cat-PassportDatagrp-12rplc-14">
    <w:name w:val="cat-PassportData grp-12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